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9CF19" w14:textId="77777777" w:rsidR="003A4ECC" w:rsidRDefault="009B5F13" w:rsidP="003A4ECC">
      <w:r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4A008E" wp14:editId="4B044BE9">
                <wp:simplePos x="0" y="0"/>
                <wp:positionH relativeFrom="column">
                  <wp:posOffset>262255</wp:posOffset>
                </wp:positionH>
                <wp:positionV relativeFrom="paragraph">
                  <wp:posOffset>186055</wp:posOffset>
                </wp:positionV>
                <wp:extent cx="5219700" cy="882650"/>
                <wp:effectExtent l="0" t="0" r="19050" b="1270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881A1" w14:textId="77777777" w:rsidR="003A4ECC" w:rsidRPr="003A4ECC" w:rsidRDefault="003A4ECC" w:rsidP="003A4ECC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3A4ECC">
                              <w:rPr>
                                <w:b/>
                                <w:sz w:val="48"/>
                                <w:szCs w:val="48"/>
                              </w:rPr>
                              <w:t>Strategie předcházení školní neúspěšnosti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02ED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0.65pt;margin-top:14.65pt;width:411pt;height:6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">
                <v:textbox>
                  <w:txbxContent>
                    <w:p w:rsidR="003A4ECC" w:rsidRPr="003A4ECC" w:rsidRDefault="003A4ECC" w:rsidP="003A4ECC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3A4ECC">
                        <w:rPr>
                          <w:b/>
                          <w:sz w:val="48"/>
                          <w:szCs w:val="48"/>
                        </w:rPr>
                        <w:t>Strategie předcházení školní neúspěšnosti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A4ECC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E0FB17" wp14:editId="180D8C35">
                <wp:simplePos x="0" y="0"/>
                <wp:positionH relativeFrom="column">
                  <wp:posOffset>236855</wp:posOffset>
                </wp:positionH>
                <wp:positionV relativeFrom="paragraph">
                  <wp:posOffset>1481455</wp:posOffset>
                </wp:positionV>
                <wp:extent cx="5264150" cy="1404620"/>
                <wp:effectExtent l="0" t="0" r="12700" b="1524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DA564" w14:textId="77777777" w:rsidR="003A4ECC" w:rsidRPr="003A4ECC" w:rsidRDefault="003A4ECC" w:rsidP="003A4EC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3A4ECC">
                              <w:rPr>
                                <w:b/>
                                <w:sz w:val="36"/>
                                <w:szCs w:val="36"/>
                              </w:rPr>
                              <w:t>Vyšší odborná škola zdravotnická,</w:t>
                            </w:r>
                          </w:p>
                          <w:p w14:paraId="465E99B0" w14:textId="77777777" w:rsidR="003A4ECC" w:rsidRPr="003A4ECC" w:rsidRDefault="003A4ECC" w:rsidP="003A4EC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3A4ECC">
                              <w:rPr>
                                <w:b/>
                                <w:sz w:val="36"/>
                                <w:szCs w:val="36"/>
                              </w:rPr>
                              <w:t>Střední zdravotnická škola</w:t>
                            </w:r>
                          </w:p>
                          <w:p w14:paraId="363ABCCC" w14:textId="77777777" w:rsidR="003A4ECC" w:rsidRPr="003A4ECC" w:rsidRDefault="003A4ECC" w:rsidP="003A4EC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3A4ECC">
                              <w:rPr>
                                <w:b/>
                                <w:sz w:val="36"/>
                                <w:szCs w:val="36"/>
                              </w:rPr>
                              <w:t>a Obchodní akademie, Trutnov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30F656" id="_x0000_s1027" type="#_x0000_t202" style="position:absolute;margin-left:18.65pt;margin-top:116.65pt;width:414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">
                <v:textbox style="mso-fit-shape-to-text:t">
                  <w:txbxContent>
                    <w:p w:rsidR="003A4ECC" w:rsidRPr="003A4ECC" w:rsidRDefault="003A4ECC" w:rsidP="003A4EC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3A4ECC">
                        <w:rPr>
                          <w:b/>
                          <w:sz w:val="36"/>
                          <w:szCs w:val="36"/>
                        </w:rPr>
                        <w:t>Vyšší odborná škola zdravotnická,</w:t>
                      </w:r>
                    </w:p>
                    <w:p w:rsidR="003A4ECC" w:rsidRPr="003A4ECC" w:rsidRDefault="003A4ECC" w:rsidP="003A4EC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3A4ECC">
                        <w:rPr>
                          <w:b/>
                          <w:sz w:val="36"/>
                          <w:szCs w:val="36"/>
                        </w:rPr>
                        <w:t>Střední zdravotnická škola</w:t>
                      </w:r>
                    </w:p>
                    <w:p w:rsidR="003A4ECC" w:rsidRPr="003A4ECC" w:rsidRDefault="003A4ECC" w:rsidP="003A4EC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3A4ECC">
                        <w:rPr>
                          <w:b/>
                          <w:sz w:val="36"/>
                          <w:szCs w:val="36"/>
                        </w:rPr>
                        <w:t>a Obchodní akademie, Trutnov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8AE3AD" w14:textId="77777777" w:rsidR="001E23A2" w:rsidRDefault="001E23A2" w:rsidP="003A4ECC"/>
    <w:p w14:paraId="5B4D2569" w14:textId="77777777" w:rsidR="009B5F13" w:rsidRPr="003A4ECC" w:rsidRDefault="009B5F13" w:rsidP="003A4ECC"/>
    <w:p w14:paraId="39A10483" w14:textId="77777777" w:rsidR="003A4ECC" w:rsidRDefault="003A4ECC" w:rsidP="001E23A2">
      <w:pPr>
        <w:jc w:val="both"/>
        <w:rPr>
          <w:rFonts w:cs="Times New Roman"/>
          <w:b/>
          <w:sz w:val="24"/>
          <w:szCs w:val="24"/>
        </w:rPr>
      </w:pPr>
      <w:r w:rsidRPr="009B5F13">
        <w:rPr>
          <w:rFonts w:cs="Times New Roman"/>
          <w:b/>
          <w:sz w:val="24"/>
          <w:szCs w:val="24"/>
        </w:rPr>
        <w:t xml:space="preserve">Příčiny školní neúspěšnosti  </w:t>
      </w:r>
    </w:p>
    <w:p w14:paraId="7136E77C" w14:textId="77777777" w:rsidR="00344CAF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Školní neúspěšnost </w:t>
      </w:r>
      <w:r w:rsidR="00344CAF" w:rsidRPr="009B5F13">
        <w:rPr>
          <w:rFonts w:cs="Times New Roman"/>
          <w:sz w:val="24"/>
          <w:szCs w:val="24"/>
        </w:rPr>
        <w:t>je problémem</w:t>
      </w:r>
      <w:r w:rsidRPr="009B5F13">
        <w:rPr>
          <w:rFonts w:cs="Times New Roman"/>
          <w:sz w:val="24"/>
          <w:szCs w:val="24"/>
        </w:rPr>
        <w:t>,</w:t>
      </w:r>
      <w:r w:rsidR="00344CAF" w:rsidRPr="009B5F13">
        <w:rPr>
          <w:rFonts w:cs="Times New Roman"/>
          <w:sz w:val="24"/>
          <w:szCs w:val="24"/>
        </w:rPr>
        <w:t xml:space="preserve"> </w:t>
      </w:r>
      <w:r w:rsidRPr="009B5F13">
        <w:rPr>
          <w:rFonts w:cs="Times New Roman"/>
          <w:sz w:val="24"/>
          <w:szCs w:val="24"/>
        </w:rPr>
        <w:t>jeho</w:t>
      </w:r>
      <w:r w:rsidR="00344CAF" w:rsidRPr="009B5F13">
        <w:rPr>
          <w:rFonts w:cs="Times New Roman"/>
          <w:sz w:val="24"/>
          <w:szCs w:val="24"/>
        </w:rPr>
        <w:t>ž</w:t>
      </w:r>
      <w:r w:rsidRPr="009B5F13">
        <w:rPr>
          <w:rFonts w:cs="Times New Roman"/>
          <w:sz w:val="24"/>
          <w:szCs w:val="24"/>
        </w:rPr>
        <w:t xml:space="preserve"> řešení </w:t>
      </w:r>
      <w:r w:rsidR="00344CAF" w:rsidRPr="009B5F13">
        <w:rPr>
          <w:rFonts w:cs="Times New Roman"/>
          <w:sz w:val="24"/>
          <w:szCs w:val="24"/>
        </w:rPr>
        <w:t xml:space="preserve">vyžaduje náročnou práci s žákem, velmi často v součinnosti s rodinou žáka. </w:t>
      </w:r>
      <w:r w:rsidRPr="009B5F13">
        <w:rPr>
          <w:rFonts w:cs="Times New Roman"/>
          <w:sz w:val="24"/>
          <w:szCs w:val="24"/>
        </w:rPr>
        <w:t xml:space="preserve"> </w:t>
      </w:r>
    </w:p>
    <w:p w14:paraId="625B6E57" w14:textId="77777777" w:rsidR="009B5F13" w:rsidRDefault="00344CAF" w:rsidP="009B5F13">
      <w:pPr>
        <w:spacing w:after="0"/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Školní neúspěšnost b</w:t>
      </w:r>
      <w:r w:rsidR="003A4ECC" w:rsidRPr="009B5F13">
        <w:rPr>
          <w:rFonts w:cs="Times New Roman"/>
          <w:sz w:val="24"/>
          <w:szCs w:val="24"/>
        </w:rPr>
        <w:t>ývá důsledkem individuálních rozdílů v osobnosti žáků</w:t>
      </w:r>
      <w:r w:rsidRPr="009B5F13">
        <w:rPr>
          <w:rFonts w:cs="Times New Roman"/>
          <w:sz w:val="24"/>
          <w:szCs w:val="24"/>
        </w:rPr>
        <w:t xml:space="preserve"> (např. v úrovni </w:t>
      </w:r>
    </w:p>
    <w:p w14:paraId="68A4E7D4" w14:textId="77777777" w:rsidR="009B5F13" w:rsidRDefault="00344CAF" w:rsidP="009B5F13">
      <w:pPr>
        <w:spacing w:after="0"/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a struktuře nadání, charakteru, zájmu o učení, v emotivitě, motivaci aj.)</w:t>
      </w:r>
      <w:r w:rsidR="003A4ECC" w:rsidRPr="009B5F13">
        <w:rPr>
          <w:rFonts w:cs="Times New Roman"/>
          <w:sz w:val="24"/>
          <w:szCs w:val="24"/>
        </w:rPr>
        <w:t xml:space="preserve">, v jejich </w:t>
      </w:r>
      <w:r w:rsidRPr="009B5F13">
        <w:rPr>
          <w:rFonts w:cs="Times New Roman"/>
          <w:sz w:val="24"/>
          <w:szCs w:val="24"/>
        </w:rPr>
        <w:t xml:space="preserve">výkonnosti </w:t>
      </w:r>
    </w:p>
    <w:p w14:paraId="195EA342" w14:textId="77777777" w:rsidR="009B5F13" w:rsidRDefault="00344CAF" w:rsidP="009B5F13">
      <w:pPr>
        <w:spacing w:after="0"/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a v jejich</w:t>
      </w:r>
      <w:r w:rsidR="003A4ECC" w:rsidRPr="009B5F13">
        <w:rPr>
          <w:rFonts w:cs="Times New Roman"/>
          <w:sz w:val="24"/>
          <w:szCs w:val="24"/>
        </w:rPr>
        <w:t xml:space="preserve"> rodinném prostředí. Neprospěch je zpravidla způsoben souborem příčin, které </w:t>
      </w:r>
    </w:p>
    <w:p w14:paraId="5EA9DC63" w14:textId="77777777" w:rsidR="00344CAF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je třeba dobře </w:t>
      </w:r>
      <w:r w:rsidR="00344CAF" w:rsidRPr="009B5F13">
        <w:rPr>
          <w:rFonts w:cs="Times New Roman"/>
          <w:sz w:val="24"/>
          <w:szCs w:val="24"/>
        </w:rPr>
        <w:t>rozpoznat</w:t>
      </w:r>
      <w:r w:rsidRPr="009B5F13">
        <w:rPr>
          <w:rFonts w:cs="Times New Roman"/>
          <w:sz w:val="24"/>
          <w:szCs w:val="24"/>
        </w:rPr>
        <w:t xml:space="preserve">. </w:t>
      </w:r>
    </w:p>
    <w:p w14:paraId="3578B1C2" w14:textId="77777777" w:rsidR="003A4ECC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Nejčastěji má na školní úspěšnost nebo neúspěšnost vliv: </w:t>
      </w:r>
    </w:p>
    <w:p w14:paraId="7248399D" w14:textId="77777777" w:rsidR="003A4ECC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a) osobnost žáka </w:t>
      </w:r>
      <w:r w:rsidR="00344CAF" w:rsidRPr="009B5F13">
        <w:rPr>
          <w:rFonts w:cs="Times New Roman"/>
          <w:sz w:val="24"/>
          <w:szCs w:val="24"/>
        </w:rPr>
        <w:t>–</w:t>
      </w:r>
      <w:r w:rsidRPr="009B5F13">
        <w:rPr>
          <w:rFonts w:cs="Times New Roman"/>
          <w:sz w:val="24"/>
          <w:szCs w:val="24"/>
        </w:rPr>
        <w:t xml:space="preserve"> </w:t>
      </w:r>
      <w:r w:rsidR="00344CAF" w:rsidRPr="009B5F13">
        <w:rPr>
          <w:rFonts w:cs="Times New Roman"/>
          <w:sz w:val="24"/>
          <w:szCs w:val="24"/>
        </w:rPr>
        <w:t xml:space="preserve">speciální vzdělávací potřeby žáka (např. </w:t>
      </w:r>
      <w:r w:rsidRPr="009B5F13">
        <w:rPr>
          <w:rFonts w:cs="Times New Roman"/>
          <w:sz w:val="24"/>
          <w:szCs w:val="24"/>
        </w:rPr>
        <w:t>snížená inteligence, nedostatečná paměť, emoční labilita, nízká odolnost vůči zátěži, poruchy učení, poruchy chování a jiné zdravotní komplikace žáka</w:t>
      </w:r>
      <w:r w:rsidR="00344CAF" w:rsidRPr="009B5F13">
        <w:rPr>
          <w:rFonts w:cs="Times New Roman"/>
          <w:sz w:val="24"/>
          <w:szCs w:val="24"/>
        </w:rPr>
        <w:t>)</w:t>
      </w:r>
      <w:r w:rsidRPr="009B5F13">
        <w:rPr>
          <w:rFonts w:cs="Times New Roman"/>
          <w:sz w:val="24"/>
          <w:szCs w:val="24"/>
        </w:rPr>
        <w:t xml:space="preserve">, </w:t>
      </w:r>
    </w:p>
    <w:p w14:paraId="57D72994" w14:textId="77777777" w:rsidR="003A4ECC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b) </w:t>
      </w:r>
      <w:r w:rsidR="00344CAF" w:rsidRPr="009B5F13">
        <w:rPr>
          <w:rFonts w:cs="Times New Roman"/>
          <w:sz w:val="24"/>
          <w:szCs w:val="24"/>
        </w:rPr>
        <w:t>odlišné kulturní prostředí a odlišné životní podmínky (</w:t>
      </w:r>
      <w:r w:rsidRPr="009B5F13">
        <w:rPr>
          <w:rFonts w:cs="Times New Roman"/>
          <w:sz w:val="24"/>
          <w:szCs w:val="24"/>
        </w:rPr>
        <w:t xml:space="preserve">nepodnětné rodinné prostředí, žáci ohrožení sociálně nežádoucími jevy, problémy ve vztazích v rodině nebo ve škole </w:t>
      </w:r>
      <w:r w:rsidR="00344CAF" w:rsidRPr="009B5F13">
        <w:rPr>
          <w:rFonts w:cs="Times New Roman"/>
          <w:sz w:val="24"/>
          <w:szCs w:val="24"/>
        </w:rPr>
        <w:t xml:space="preserve">- </w:t>
      </w:r>
      <w:r w:rsidRPr="009B5F13">
        <w:rPr>
          <w:rFonts w:cs="Times New Roman"/>
          <w:sz w:val="24"/>
          <w:szCs w:val="24"/>
        </w:rPr>
        <w:t>mezi kamarády, ve třídě, vztah s</w:t>
      </w:r>
      <w:r w:rsidR="003863F2">
        <w:rPr>
          <w:rFonts w:cs="Times New Roman"/>
          <w:sz w:val="24"/>
          <w:szCs w:val="24"/>
        </w:rPr>
        <w:t> </w:t>
      </w:r>
      <w:r w:rsidRPr="009B5F13">
        <w:rPr>
          <w:rFonts w:cs="Times New Roman"/>
          <w:sz w:val="24"/>
          <w:szCs w:val="24"/>
        </w:rPr>
        <w:t>učitelem</w:t>
      </w:r>
      <w:r w:rsidR="003863F2">
        <w:rPr>
          <w:rFonts w:cs="Times New Roman"/>
          <w:sz w:val="24"/>
          <w:szCs w:val="24"/>
        </w:rPr>
        <w:t>)</w:t>
      </w:r>
      <w:r w:rsidRPr="009B5F13">
        <w:rPr>
          <w:rFonts w:cs="Times New Roman"/>
          <w:sz w:val="24"/>
          <w:szCs w:val="24"/>
        </w:rPr>
        <w:t xml:space="preserve">, </w:t>
      </w:r>
    </w:p>
    <w:p w14:paraId="7463022E" w14:textId="77777777" w:rsidR="003A4ECC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c) nesprávná volba studijního oboru, která způsobí nízkou, resp. nulovou motivaci při zvládání učiva.  </w:t>
      </w:r>
    </w:p>
    <w:p w14:paraId="1557A2BD" w14:textId="77777777" w:rsidR="000825F4" w:rsidRPr="009B5F13" w:rsidRDefault="000825F4" w:rsidP="001E23A2">
      <w:pPr>
        <w:jc w:val="both"/>
        <w:rPr>
          <w:rFonts w:cs="Times New Roman"/>
          <w:sz w:val="24"/>
          <w:szCs w:val="24"/>
        </w:rPr>
      </w:pPr>
    </w:p>
    <w:p w14:paraId="5E0AE23B" w14:textId="77777777" w:rsidR="003A4ECC" w:rsidRPr="009B5F13" w:rsidRDefault="003A4ECC" w:rsidP="001E23A2">
      <w:pPr>
        <w:jc w:val="both"/>
        <w:rPr>
          <w:rFonts w:cs="Times New Roman"/>
          <w:b/>
          <w:sz w:val="24"/>
          <w:szCs w:val="24"/>
        </w:rPr>
      </w:pPr>
      <w:r w:rsidRPr="009B5F13">
        <w:rPr>
          <w:rFonts w:cs="Times New Roman"/>
          <w:b/>
          <w:sz w:val="24"/>
          <w:szCs w:val="24"/>
        </w:rPr>
        <w:t xml:space="preserve">Řešení školní neúspěšnosti  </w:t>
      </w:r>
    </w:p>
    <w:p w14:paraId="6295ECC4" w14:textId="77777777" w:rsidR="003A4ECC" w:rsidRPr="009B5F13" w:rsidRDefault="000825F4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V první řadě </w:t>
      </w:r>
      <w:r w:rsidR="003A4ECC" w:rsidRPr="009B5F13">
        <w:rPr>
          <w:rFonts w:cs="Times New Roman"/>
          <w:sz w:val="24"/>
          <w:szCs w:val="24"/>
        </w:rPr>
        <w:t xml:space="preserve">je </w:t>
      </w:r>
      <w:r w:rsidRPr="009B5F13">
        <w:rPr>
          <w:rFonts w:cs="Times New Roman"/>
          <w:sz w:val="24"/>
          <w:szCs w:val="24"/>
        </w:rPr>
        <w:t>nutné</w:t>
      </w:r>
      <w:r w:rsidR="003A4ECC" w:rsidRPr="009B5F13">
        <w:rPr>
          <w:rFonts w:cs="Times New Roman"/>
          <w:sz w:val="24"/>
          <w:szCs w:val="24"/>
        </w:rPr>
        <w:t xml:space="preserve"> podrobit žáka </w:t>
      </w:r>
      <w:r w:rsidRPr="009B5F13">
        <w:rPr>
          <w:rFonts w:cs="Times New Roman"/>
          <w:sz w:val="24"/>
          <w:szCs w:val="24"/>
        </w:rPr>
        <w:t>kvalitní</w:t>
      </w:r>
      <w:r w:rsidR="003A4ECC" w:rsidRPr="009B5F13">
        <w:rPr>
          <w:rFonts w:cs="Times New Roman"/>
          <w:sz w:val="24"/>
          <w:szCs w:val="24"/>
        </w:rPr>
        <w:t xml:space="preserve"> pedagogické, speciálně-pedagogické a případně psychologické diagnostice, aby byly odhaleny konkrétní příčiny selhávání žáka ve škole. Diagnostika žákových možností, učebních stylů a vzdělávacích potřeb nám pak umožní realizovat vhodná opatření. Je </w:t>
      </w:r>
      <w:r w:rsidRPr="009B5F13">
        <w:rPr>
          <w:rFonts w:cs="Times New Roman"/>
          <w:sz w:val="24"/>
          <w:szCs w:val="24"/>
        </w:rPr>
        <w:t xml:space="preserve">potřeba </w:t>
      </w:r>
      <w:r w:rsidR="003A4ECC" w:rsidRPr="009B5F13">
        <w:rPr>
          <w:rFonts w:cs="Times New Roman"/>
          <w:sz w:val="24"/>
          <w:szCs w:val="24"/>
        </w:rPr>
        <w:t xml:space="preserve">reagovat </w:t>
      </w:r>
      <w:r w:rsidRPr="009B5F13">
        <w:rPr>
          <w:rFonts w:cs="Times New Roman"/>
          <w:sz w:val="24"/>
          <w:szCs w:val="24"/>
        </w:rPr>
        <w:t xml:space="preserve">včas tak, aby žák byl schopen nastavená </w:t>
      </w:r>
      <w:r w:rsidRPr="009B5F13">
        <w:rPr>
          <w:rFonts w:cs="Times New Roman"/>
          <w:sz w:val="24"/>
          <w:szCs w:val="24"/>
        </w:rPr>
        <w:lastRenderedPageBreak/>
        <w:t xml:space="preserve">podpůrná opatření akceptovat a produktivně zužitkovat. Snahou je </w:t>
      </w:r>
      <w:r w:rsidR="003A4ECC" w:rsidRPr="009B5F13">
        <w:rPr>
          <w:rFonts w:cs="Times New Roman"/>
          <w:sz w:val="24"/>
          <w:szCs w:val="24"/>
        </w:rPr>
        <w:t>zastavit pokles výkonu</w:t>
      </w:r>
      <w:r w:rsidRPr="009B5F13">
        <w:rPr>
          <w:rFonts w:cs="Times New Roman"/>
          <w:sz w:val="24"/>
          <w:szCs w:val="24"/>
        </w:rPr>
        <w:t xml:space="preserve"> žáka</w:t>
      </w:r>
      <w:r w:rsidR="009B5F13">
        <w:rPr>
          <w:rFonts w:cs="Times New Roman"/>
          <w:sz w:val="24"/>
          <w:szCs w:val="24"/>
        </w:rPr>
        <w:t xml:space="preserve"> </w:t>
      </w:r>
      <w:r w:rsidR="003A4ECC" w:rsidRPr="009B5F13">
        <w:rPr>
          <w:rFonts w:cs="Times New Roman"/>
          <w:sz w:val="24"/>
          <w:szCs w:val="24"/>
        </w:rPr>
        <w:t xml:space="preserve">a případně se vrátit mezi "prospívající žáky" s předpoklady složit maturitní zkoušku.  </w:t>
      </w:r>
    </w:p>
    <w:p w14:paraId="2CA8F44B" w14:textId="77777777" w:rsidR="003A4ECC" w:rsidRPr="009B5F13" w:rsidRDefault="000825F4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Podpůrná opatření jsou volena </w:t>
      </w:r>
      <w:r w:rsidR="003A4ECC" w:rsidRPr="009B5F13">
        <w:rPr>
          <w:rFonts w:cs="Times New Roman"/>
          <w:sz w:val="24"/>
          <w:szCs w:val="24"/>
        </w:rPr>
        <w:t>individuálně na základě diagnostiky a zjištěných potřeb žáků</w:t>
      </w:r>
      <w:r w:rsidR="003C5ED3" w:rsidRPr="009B5F13">
        <w:rPr>
          <w:rFonts w:cs="Times New Roman"/>
          <w:sz w:val="24"/>
          <w:szCs w:val="24"/>
        </w:rPr>
        <w:t>. Jedná se zejména o</w:t>
      </w:r>
      <w:r w:rsidR="003A4ECC" w:rsidRPr="009B5F13">
        <w:rPr>
          <w:rFonts w:cs="Times New Roman"/>
          <w:sz w:val="24"/>
          <w:szCs w:val="24"/>
        </w:rPr>
        <w:t xml:space="preserve">: </w:t>
      </w:r>
    </w:p>
    <w:p w14:paraId="68B0B9F6" w14:textId="77777777" w:rsidR="002240DE" w:rsidRDefault="003A4ECC" w:rsidP="002240DE">
      <w:pPr>
        <w:spacing w:after="0"/>
        <w:jc w:val="both"/>
        <w:rPr>
          <w:rFonts w:cs="Times New Roman"/>
          <w:sz w:val="24"/>
          <w:szCs w:val="24"/>
          <w:u w:val="single"/>
        </w:rPr>
      </w:pPr>
      <w:r w:rsidRPr="009B5F13">
        <w:rPr>
          <w:rFonts w:cs="Times New Roman"/>
          <w:sz w:val="24"/>
          <w:szCs w:val="24"/>
        </w:rPr>
        <w:t>a) kompenzace nedostatků s pomocí speciálně pedagogických metod a postupů na z</w:t>
      </w:r>
      <w:r w:rsidR="003C5ED3" w:rsidRPr="009B5F13">
        <w:rPr>
          <w:rFonts w:cs="Times New Roman"/>
          <w:sz w:val="24"/>
          <w:szCs w:val="24"/>
        </w:rPr>
        <w:t>ákladě doporučení z pedagogicko-</w:t>
      </w:r>
      <w:r w:rsidRPr="009B5F13">
        <w:rPr>
          <w:rFonts w:cs="Times New Roman"/>
          <w:sz w:val="24"/>
          <w:szCs w:val="24"/>
        </w:rPr>
        <w:t>psychologické poradny nebo speciálně pedagogického centra, integrace žáka a vytvoření indivi</w:t>
      </w:r>
      <w:r w:rsidR="003C5ED3" w:rsidRPr="009B5F13">
        <w:rPr>
          <w:rFonts w:cs="Times New Roman"/>
          <w:sz w:val="24"/>
          <w:szCs w:val="24"/>
        </w:rPr>
        <w:t xml:space="preserve">duálního vzdělávacího programu – </w:t>
      </w:r>
      <w:r w:rsidR="003C5ED3" w:rsidRPr="003863F2">
        <w:rPr>
          <w:rFonts w:cs="Times New Roman"/>
          <w:sz w:val="24"/>
          <w:szCs w:val="24"/>
          <w:u w:val="single"/>
        </w:rPr>
        <w:t xml:space="preserve">u žáků s poruchou učení </w:t>
      </w:r>
    </w:p>
    <w:p w14:paraId="5EDAEE9A" w14:textId="77777777" w:rsidR="003A4ECC" w:rsidRPr="009B5F13" w:rsidRDefault="003C5ED3" w:rsidP="001E23A2">
      <w:pPr>
        <w:jc w:val="both"/>
        <w:rPr>
          <w:rFonts w:cs="Times New Roman"/>
          <w:sz w:val="24"/>
          <w:szCs w:val="24"/>
        </w:rPr>
      </w:pPr>
      <w:r w:rsidRPr="003863F2">
        <w:rPr>
          <w:rFonts w:cs="Times New Roman"/>
          <w:sz w:val="24"/>
          <w:szCs w:val="24"/>
          <w:u w:val="single"/>
        </w:rPr>
        <w:t>a chování, jiná zdravotní omezení a znevýhodnění.</w:t>
      </w:r>
      <w:r w:rsidRPr="009B5F13">
        <w:rPr>
          <w:rFonts w:cs="Times New Roman"/>
          <w:sz w:val="24"/>
          <w:szCs w:val="24"/>
        </w:rPr>
        <w:t xml:space="preserve"> </w:t>
      </w:r>
    </w:p>
    <w:p w14:paraId="10007ACA" w14:textId="77777777" w:rsidR="002240DE" w:rsidRDefault="003A4ECC" w:rsidP="002240DE">
      <w:pPr>
        <w:spacing w:after="0"/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b) motivace žáka k učení, spolupráce s rodinou, vytvoření podmínek pro domácí přípravu </w:t>
      </w:r>
      <w:r w:rsidR="002240DE">
        <w:rPr>
          <w:rFonts w:cs="Times New Roman"/>
          <w:sz w:val="24"/>
          <w:szCs w:val="24"/>
        </w:rPr>
        <w:t xml:space="preserve"> </w:t>
      </w:r>
    </w:p>
    <w:p w14:paraId="7D735FFC" w14:textId="77777777" w:rsidR="002240DE" w:rsidRDefault="003A4ECC" w:rsidP="002240DE">
      <w:pPr>
        <w:spacing w:after="0"/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i ve škole ve volných hodinách, přístup k internetu ve škole, práce s klimatem třídy </w:t>
      </w:r>
    </w:p>
    <w:p w14:paraId="4E364720" w14:textId="77777777" w:rsidR="003A4ECC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a začleňování těchto</w:t>
      </w:r>
      <w:r w:rsidR="003C5ED3" w:rsidRPr="009B5F13">
        <w:rPr>
          <w:rFonts w:cs="Times New Roman"/>
          <w:sz w:val="24"/>
          <w:szCs w:val="24"/>
        </w:rPr>
        <w:t xml:space="preserve"> dětí do majoritního kolektivu – </w:t>
      </w:r>
      <w:r w:rsidR="003C5ED3" w:rsidRPr="003863F2">
        <w:rPr>
          <w:rFonts w:cs="Times New Roman"/>
          <w:sz w:val="24"/>
          <w:szCs w:val="24"/>
          <w:u w:val="single"/>
        </w:rPr>
        <w:t>u žáků se sociálním znevýhodněním.</w:t>
      </w:r>
    </w:p>
    <w:p w14:paraId="135364C7" w14:textId="77777777" w:rsidR="002240DE" w:rsidRDefault="003A4ECC" w:rsidP="003863F2">
      <w:pPr>
        <w:spacing w:after="0"/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c) včas žákům nabídnout podporu při zvládnutí zameškané látky </w:t>
      </w:r>
      <w:r w:rsidR="003863F2">
        <w:rPr>
          <w:rFonts w:cs="Times New Roman"/>
          <w:sz w:val="24"/>
          <w:szCs w:val="24"/>
        </w:rPr>
        <w:t>–</w:t>
      </w:r>
      <w:r w:rsidRPr="009B5F13">
        <w:rPr>
          <w:rFonts w:cs="Times New Roman"/>
          <w:sz w:val="24"/>
          <w:szCs w:val="24"/>
        </w:rPr>
        <w:t xml:space="preserve"> </w:t>
      </w:r>
      <w:r w:rsidR="003863F2">
        <w:rPr>
          <w:rFonts w:cs="Times New Roman"/>
          <w:sz w:val="24"/>
          <w:szCs w:val="24"/>
        </w:rPr>
        <w:t xml:space="preserve">dostatečný čas </w:t>
      </w:r>
    </w:p>
    <w:p w14:paraId="014DEB15" w14:textId="77777777" w:rsidR="003A4ECC" w:rsidRPr="009B5F13" w:rsidRDefault="003863F2" w:rsidP="003863F2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</w:t>
      </w:r>
      <w:r w:rsidR="003A4ECC" w:rsidRPr="009B5F13">
        <w:rPr>
          <w:rFonts w:cs="Times New Roman"/>
          <w:sz w:val="24"/>
          <w:szCs w:val="24"/>
        </w:rPr>
        <w:t xml:space="preserve"> dostudování učiva, stanovení termínů vyzkoušení, </w:t>
      </w:r>
      <w:r>
        <w:rPr>
          <w:rFonts w:cs="Times New Roman"/>
          <w:sz w:val="24"/>
          <w:szCs w:val="24"/>
        </w:rPr>
        <w:t xml:space="preserve">případně </w:t>
      </w:r>
      <w:r w:rsidR="003A4ECC" w:rsidRPr="009B5F13">
        <w:rPr>
          <w:rFonts w:cs="Times New Roman"/>
          <w:sz w:val="24"/>
          <w:szCs w:val="24"/>
        </w:rPr>
        <w:t xml:space="preserve">konzultace s žákem a rodiči, kde se domluví harmonogram a různé způsoby </w:t>
      </w:r>
      <w:r w:rsidR="003C5ED3" w:rsidRPr="009B5F13">
        <w:rPr>
          <w:rFonts w:cs="Times New Roman"/>
          <w:sz w:val="24"/>
          <w:szCs w:val="24"/>
        </w:rPr>
        <w:t xml:space="preserve">podpory žáka – </w:t>
      </w:r>
      <w:r w:rsidR="003C5ED3" w:rsidRPr="003863F2">
        <w:rPr>
          <w:rFonts w:cs="Times New Roman"/>
          <w:sz w:val="24"/>
          <w:szCs w:val="24"/>
          <w:u w:val="single"/>
        </w:rPr>
        <w:t>u žáků s vysokou absencí.</w:t>
      </w:r>
      <w:r w:rsidR="003C5ED3" w:rsidRPr="009B5F13">
        <w:rPr>
          <w:rFonts w:cs="Times New Roman"/>
          <w:sz w:val="24"/>
          <w:szCs w:val="24"/>
        </w:rPr>
        <w:t xml:space="preserve"> </w:t>
      </w:r>
    </w:p>
    <w:p w14:paraId="25402E5E" w14:textId="77777777" w:rsidR="003A4ECC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  </w:t>
      </w:r>
    </w:p>
    <w:p w14:paraId="2A3F864C" w14:textId="77777777" w:rsidR="003A4ECC" w:rsidRPr="009B5F13" w:rsidRDefault="003C5ED3" w:rsidP="001E23A2">
      <w:pPr>
        <w:jc w:val="both"/>
        <w:rPr>
          <w:rFonts w:cs="Times New Roman"/>
          <w:b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 </w:t>
      </w:r>
      <w:r w:rsidR="003A4ECC" w:rsidRPr="009B5F13">
        <w:rPr>
          <w:rFonts w:cs="Times New Roman"/>
          <w:b/>
          <w:sz w:val="24"/>
          <w:szCs w:val="24"/>
        </w:rPr>
        <w:t xml:space="preserve">Postup při řešení školní neúspěšnosti  </w:t>
      </w:r>
    </w:p>
    <w:p w14:paraId="620FCEC9" w14:textId="77777777" w:rsidR="003C5ED3" w:rsidRPr="009B5F13" w:rsidRDefault="003C5ED3" w:rsidP="001E23A2">
      <w:pPr>
        <w:pStyle w:val="Odstavecseseznamem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Práce se žákem</w:t>
      </w:r>
    </w:p>
    <w:p w14:paraId="137CEDEB" w14:textId="77777777" w:rsidR="003C5ED3" w:rsidRPr="009B5F13" w:rsidRDefault="003C5ED3" w:rsidP="001E23A2">
      <w:pPr>
        <w:pStyle w:val="Odstavecseseznamem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Zvýšená spolupráce s rodinou žáka</w:t>
      </w:r>
    </w:p>
    <w:p w14:paraId="3AC019F4" w14:textId="77777777" w:rsidR="003C5ED3" w:rsidRPr="009B5F13" w:rsidRDefault="003C5ED3" w:rsidP="001E23A2">
      <w:pPr>
        <w:pStyle w:val="Odstavecseseznamem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Práce se sociální</w:t>
      </w:r>
      <w:r w:rsidR="00C52A72">
        <w:rPr>
          <w:rFonts w:cs="Times New Roman"/>
          <w:sz w:val="24"/>
          <w:szCs w:val="24"/>
        </w:rPr>
        <w:t>m</w:t>
      </w:r>
      <w:r w:rsidRPr="009B5F13">
        <w:rPr>
          <w:rFonts w:cs="Times New Roman"/>
          <w:sz w:val="24"/>
          <w:szCs w:val="24"/>
        </w:rPr>
        <w:t xml:space="preserve"> klimatem třídy</w:t>
      </w:r>
    </w:p>
    <w:p w14:paraId="76B0675A" w14:textId="77777777" w:rsidR="003C5ED3" w:rsidRPr="009B5F13" w:rsidRDefault="003C5ED3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Rodiče jsou informováni o výsledcích vzdělávání svých </w:t>
      </w:r>
      <w:r w:rsidR="001E23A2" w:rsidRPr="009B5F13">
        <w:rPr>
          <w:rFonts w:cs="Times New Roman"/>
          <w:sz w:val="24"/>
          <w:szCs w:val="24"/>
        </w:rPr>
        <w:t>dětí zápisy</w:t>
      </w:r>
      <w:r w:rsidRPr="009B5F13">
        <w:rPr>
          <w:rFonts w:cs="Times New Roman"/>
          <w:sz w:val="24"/>
          <w:szCs w:val="24"/>
        </w:rPr>
        <w:t xml:space="preserve"> </w:t>
      </w:r>
      <w:r w:rsidR="001E23A2" w:rsidRPr="009B5F13">
        <w:rPr>
          <w:rFonts w:cs="Times New Roman"/>
          <w:sz w:val="24"/>
          <w:szCs w:val="24"/>
        </w:rPr>
        <w:t xml:space="preserve">v systému „Bakaláři“, v rámci konzultačních hodin a rodičovských schůzek. </w:t>
      </w:r>
    </w:p>
    <w:p w14:paraId="6879CCFF" w14:textId="77777777" w:rsidR="009B5F13" w:rsidRDefault="003A4ECC" w:rsidP="009B5F13">
      <w:pPr>
        <w:spacing w:after="0"/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Významnou roli při řešení školní neúspěšnosti má třídní učitel, který na základě rozboru výsledků průběžné klasifikace v systému „Bakaláři“ po </w:t>
      </w:r>
      <w:r w:rsidR="003C5ED3" w:rsidRPr="009B5F13">
        <w:rPr>
          <w:rFonts w:cs="Times New Roman"/>
          <w:sz w:val="24"/>
          <w:szCs w:val="24"/>
        </w:rPr>
        <w:t>každém</w:t>
      </w:r>
      <w:r w:rsidRPr="009B5F13">
        <w:rPr>
          <w:rFonts w:cs="Times New Roman"/>
          <w:sz w:val="24"/>
          <w:szCs w:val="24"/>
        </w:rPr>
        <w:t xml:space="preserve"> čtvrtletí domluví jednání </w:t>
      </w:r>
    </w:p>
    <w:p w14:paraId="23BA42A8" w14:textId="77777777" w:rsidR="009B5F13" w:rsidRDefault="003A4ECC" w:rsidP="009B5F13">
      <w:pPr>
        <w:spacing w:after="0"/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se žáky, kteří za </w:t>
      </w:r>
      <w:r w:rsidR="003C5ED3" w:rsidRPr="009B5F13">
        <w:rPr>
          <w:rFonts w:cs="Times New Roman"/>
          <w:sz w:val="24"/>
          <w:szCs w:val="24"/>
        </w:rPr>
        <w:t>dané</w:t>
      </w:r>
      <w:r w:rsidRPr="009B5F13">
        <w:rPr>
          <w:rFonts w:cs="Times New Roman"/>
          <w:sz w:val="24"/>
          <w:szCs w:val="24"/>
        </w:rPr>
        <w:t xml:space="preserve"> čtvrtletí neprospívají (hodnoceni nedostatečně) a s jejich zákonnými zástupci. Jednání se dále zúčastní učitelé daných předmětů, ve kterých žák neprospívá, případně výchovný poradce. Zde se domluví možnosti a opatření vedoucí k nápravě. Také </w:t>
      </w:r>
    </w:p>
    <w:p w14:paraId="3B9BEFB6" w14:textId="77777777" w:rsidR="003A4ECC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se sjedná termín případné další schůzky, při které se vyhodnotí úspěšnost zvoleného postupu - za vyvolání jednání s rodiči a jeho koordinaci a realizaci odpovídá třídní učitel.  </w:t>
      </w:r>
    </w:p>
    <w:p w14:paraId="6847FA4C" w14:textId="77777777" w:rsidR="003A4ECC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Podle zájmu je možné využít individuální konzultaci žáka s výchovnou poradkyní (případně rodičů, žáka a výchovné poradkyně) - diagnostika školní neúspěšnosti a poradenství (např. nastavení podpory při učení, zjištění učebního stylu).  </w:t>
      </w:r>
    </w:p>
    <w:p w14:paraId="2C5A2601" w14:textId="77777777" w:rsidR="009B5F13" w:rsidRDefault="003A4ECC" w:rsidP="009B5F13">
      <w:pPr>
        <w:spacing w:after="0"/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Na závěr školního roku by měla být podpora vyhodnocena opět na společné schůzce s rodiči </w:t>
      </w:r>
    </w:p>
    <w:p w14:paraId="1970B986" w14:textId="77777777" w:rsidR="003A4ECC" w:rsidRPr="009B5F13" w:rsidRDefault="003A4ECC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a žákem (případně v pololetí při ukončení podpůrných aktivit, pokud žák překoná obtíže).</w:t>
      </w:r>
    </w:p>
    <w:p w14:paraId="148A1642" w14:textId="77777777" w:rsidR="001E23A2" w:rsidRPr="009B5F13" w:rsidRDefault="001E23A2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V rámci sociálního klimatu třídy je také možné využít pozitivních vazeb v kolektivu, kdy si žáci v rámci třídy poskytují při výukových obtížích jednodušší</w:t>
      </w:r>
      <w:r w:rsidR="009B5F13">
        <w:rPr>
          <w:rFonts w:cs="Times New Roman"/>
          <w:sz w:val="24"/>
          <w:szCs w:val="24"/>
        </w:rPr>
        <w:t>ho</w:t>
      </w:r>
      <w:r w:rsidRPr="009B5F13">
        <w:rPr>
          <w:rFonts w:cs="Times New Roman"/>
          <w:sz w:val="24"/>
          <w:szCs w:val="24"/>
        </w:rPr>
        <w:t xml:space="preserve"> charakteru podporu vzájemně (žáci doučují své spolužáky). </w:t>
      </w:r>
    </w:p>
    <w:p w14:paraId="1084ADE2" w14:textId="77777777" w:rsidR="001E23A2" w:rsidRPr="009B5F13" w:rsidRDefault="001E23A2" w:rsidP="001E23A2">
      <w:pPr>
        <w:jc w:val="both"/>
        <w:rPr>
          <w:rFonts w:cs="Times New Roman"/>
          <w:sz w:val="24"/>
          <w:szCs w:val="24"/>
        </w:rPr>
      </w:pPr>
    </w:p>
    <w:p w14:paraId="4D0F6AA7" w14:textId="77777777" w:rsidR="001E23A2" w:rsidRPr="009B5F13" w:rsidRDefault="001E23A2" w:rsidP="001E23A2">
      <w:pPr>
        <w:jc w:val="both"/>
        <w:rPr>
          <w:rFonts w:cs="Times New Roman"/>
          <w:b/>
          <w:sz w:val="24"/>
          <w:szCs w:val="24"/>
        </w:rPr>
      </w:pPr>
      <w:r w:rsidRPr="009B5F13">
        <w:rPr>
          <w:rFonts w:cs="Times New Roman"/>
          <w:b/>
          <w:sz w:val="24"/>
          <w:szCs w:val="24"/>
        </w:rPr>
        <w:lastRenderedPageBreak/>
        <w:t>Formy a metody práce využívané při předcházení a řešení školní neúspěšnosti:</w:t>
      </w:r>
    </w:p>
    <w:p w14:paraId="637B614E" w14:textId="77777777" w:rsidR="003A4ECC" w:rsidRPr="009B5F13" w:rsidRDefault="001E23A2" w:rsidP="001E23A2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Pro efektivitu poskytnutých podpůrných opatření jsou podstatné především formy a metody práce využívané učitelem, ke kterým patří zejména:</w:t>
      </w:r>
    </w:p>
    <w:p w14:paraId="0F50E8F9" w14:textId="77777777" w:rsidR="001E23A2" w:rsidRPr="009B5F13" w:rsidRDefault="001E23A2" w:rsidP="001E23A2">
      <w:pPr>
        <w:pStyle w:val="Odstavecseseznamem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Zadávání pravidelných úkolů vycházejících ze stanoveného učiva. </w:t>
      </w:r>
    </w:p>
    <w:p w14:paraId="2E0640B2" w14:textId="77777777" w:rsidR="001E23A2" w:rsidRPr="009B5F13" w:rsidRDefault="001E23A2" w:rsidP="001E23A2">
      <w:pPr>
        <w:pStyle w:val="Odstavecseseznamem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Možnost doučování. </w:t>
      </w:r>
    </w:p>
    <w:p w14:paraId="40ECB4E5" w14:textId="77777777" w:rsidR="001E23A2" w:rsidRPr="009B5F13" w:rsidRDefault="009B5F13" w:rsidP="001E23A2">
      <w:pPr>
        <w:pStyle w:val="Odstavecseseznamem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Užívání podpůrných aktivit – oznámení písemné práce, umožnění opakovaného opravného pokusu.</w:t>
      </w:r>
    </w:p>
    <w:p w14:paraId="53E492ED" w14:textId="77777777" w:rsidR="009B5F13" w:rsidRPr="009B5F13" w:rsidRDefault="009B5F13" w:rsidP="001E23A2">
      <w:pPr>
        <w:pStyle w:val="Odstavecseseznamem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>Používání podpůrných pomůcek při samostatné práci – přehledy, tabulky, kalkulačka aj. dle charakteru předmětu, které pomo</w:t>
      </w:r>
      <w:r w:rsidR="00C52A72">
        <w:rPr>
          <w:rFonts w:cs="Times New Roman"/>
          <w:sz w:val="24"/>
          <w:szCs w:val="24"/>
        </w:rPr>
        <w:t>ho</w:t>
      </w:r>
      <w:r w:rsidRPr="009B5F13">
        <w:rPr>
          <w:rFonts w:cs="Times New Roman"/>
          <w:sz w:val="24"/>
          <w:szCs w:val="24"/>
        </w:rPr>
        <w:t>u žákovi lépe se orientovat v učivu.</w:t>
      </w:r>
    </w:p>
    <w:p w14:paraId="02E570DB" w14:textId="77777777" w:rsidR="009B5F13" w:rsidRPr="009B5F13" w:rsidRDefault="009B5F13" w:rsidP="001E23A2">
      <w:pPr>
        <w:pStyle w:val="Odstavecseseznamem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Individuální práce se žákem v rámci individuálních konzultací i v rámci vyučovací hodiny – pomoc žákovi odstranit výrazné mezery v učivu, podpora při výuce při výkladu nového učiva. </w:t>
      </w:r>
    </w:p>
    <w:p w14:paraId="37274478" w14:textId="77777777" w:rsidR="009B5F13" w:rsidRPr="009B5F13" w:rsidRDefault="009B5F13" w:rsidP="001E23A2">
      <w:pPr>
        <w:pStyle w:val="Odstavecseseznamem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Domluva konzultačních hodin. </w:t>
      </w:r>
    </w:p>
    <w:p w14:paraId="787A914D" w14:textId="77777777" w:rsidR="009B5F13" w:rsidRPr="009B5F13" w:rsidRDefault="009B5F13" w:rsidP="009B5F13">
      <w:pPr>
        <w:jc w:val="both"/>
        <w:rPr>
          <w:rFonts w:cs="Times New Roman"/>
          <w:sz w:val="24"/>
          <w:szCs w:val="24"/>
        </w:rPr>
      </w:pPr>
    </w:p>
    <w:p w14:paraId="1125226C" w14:textId="77777777" w:rsidR="009B5F13" w:rsidRPr="009B5F13" w:rsidRDefault="009B5F13" w:rsidP="009B5F13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Při selhání všech výše zmíněných podpůrných opatřeních je nezbytné opakování ročníku. </w:t>
      </w:r>
    </w:p>
    <w:p w14:paraId="58A64EFE" w14:textId="77777777" w:rsidR="009B5F13" w:rsidRDefault="009B5F13" w:rsidP="009B5F13">
      <w:pPr>
        <w:jc w:val="both"/>
        <w:rPr>
          <w:rFonts w:cs="Times New Roman"/>
          <w:sz w:val="24"/>
          <w:szCs w:val="24"/>
        </w:rPr>
      </w:pPr>
    </w:p>
    <w:p w14:paraId="7F31443B" w14:textId="77777777" w:rsidR="009B5F13" w:rsidRDefault="009B5F13" w:rsidP="009B5F13">
      <w:pPr>
        <w:jc w:val="both"/>
        <w:rPr>
          <w:rFonts w:cs="Times New Roman"/>
          <w:sz w:val="24"/>
          <w:szCs w:val="24"/>
        </w:rPr>
      </w:pPr>
    </w:p>
    <w:p w14:paraId="20138319" w14:textId="29E64BD0" w:rsidR="009B5F13" w:rsidRPr="009B5F13" w:rsidRDefault="009B5F13" w:rsidP="009B5F13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V Trutnově dne </w:t>
      </w:r>
      <w:r w:rsidR="003863F2">
        <w:rPr>
          <w:rFonts w:cs="Times New Roman"/>
          <w:sz w:val="24"/>
          <w:szCs w:val="24"/>
        </w:rPr>
        <w:t>7</w:t>
      </w:r>
      <w:r w:rsidRPr="009B5F13">
        <w:rPr>
          <w:rFonts w:cs="Times New Roman"/>
          <w:sz w:val="24"/>
          <w:szCs w:val="24"/>
        </w:rPr>
        <w:t>. 9. 20</w:t>
      </w:r>
      <w:r w:rsidR="001A46C7">
        <w:rPr>
          <w:rFonts w:cs="Times New Roman"/>
          <w:sz w:val="24"/>
          <w:szCs w:val="24"/>
        </w:rPr>
        <w:t>2</w:t>
      </w:r>
      <w:r w:rsidR="00805CA3">
        <w:rPr>
          <w:rFonts w:cs="Times New Roman"/>
          <w:sz w:val="24"/>
          <w:szCs w:val="24"/>
        </w:rPr>
        <w:t>6</w:t>
      </w:r>
    </w:p>
    <w:p w14:paraId="27990CB5" w14:textId="77777777" w:rsidR="009B5F13" w:rsidRPr="009B5F13" w:rsidRDefault="009B5F13" w:rsidP="009B5F13">
      <w:pPr>
        <w:jc w:val="both"/>
        <w:rPr>
          <w:rFonts w:cs="Times New Roman"/>
          <w:sz w:val="24"/>
          <w:szCs w:val="24"/>
        </w:rPr>
      </w:pPr>
      <w:r w:rsidRPr="009B5F13">
        <w:rPr>
          <w:rFonts w:cs="Times New Roman"/>
          <w:sz w:val="24"/>
          <w:szCs w:val="24"/>
        </w:rPr>
        <w:t xml:space="preserve"> </w:t>
      </w:r>
    </w:p>
    <w:p w14:paraId="35893F31" w14:textId="77777777" w:rsidR="004D09F0" w:rsidRPr="009B5F13" w:rsidRDefault="004D09F0" w:rsidP="001E23A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D09F0" w:rsidRPr="009B5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6434"/>
    <w:multiLevelType w:val="hybridMultilevel"/>
    <w:tmpl w:val="8BD268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24FCB"/>
    <w:multiLevelType w:val="hybridMultilevel"/>
    <w:tmpl w:val="0C8CD13C"/>
    <w:lvl w:ilvl="0" w:tplc="C97C47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F1"/>
    <w:rsid w:val="000825F4"/>
    <w:rsid w:val="001A46C7"/>
    <w:rsid w:val="001E23A2"/>
    <w:rsid w:val="002240DE"/>
    <w:rsid w:val="00344CAF"/>
    <w:rsid w:val="003863F2"/>
    <w:rsid w:val="003A4ECC"/>
    <w:rsid w:val="003C5ED3"/>
    <w:rsid w:val="00496AE6"/>
    <w:rsid w:val="004D09F0"/>
    <w:rsid w:val="00805CA3"/>
    <w:rsid w:val="008649F1"/>
    <w:rsid w:val="009B5F13"/>
    <w:rsid w:val="00C52A72"/>
    <w:rsid w:val="00C7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375DB"/>
  <w15:chartTrackingRefBased/>
  <w15:docId w15:val="{7B1CAE83-E25A-427F-8F47-5DA7B3B4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5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6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5719E-6A6E-45D5-812B-E2101E41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Talábová</dc:creator>
  <cp:keywords/>
  <dc:description/>
  <cp:lastModifiedBy>Lenka Talábová</cp:lastModifiedBy>
  <cp:revision>3</cp:revision>
  <dcterms:created xsi:type="dcterms:W3CDTF">2026-10-02T06:45:00Z</dcterms:created>
  <dcterms:modified xsi:type="dcterms:W3CDTF">2026-10-02T06:45:00Z</dcterms:modified>
</cp:coreProperties>
</file>